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807F6" w14:textId="77777777" w:rsidR="005060C2" w:rsidRDefault="005060C2" w:rsidP="005060C2">
      <w:pPr>
        <w:spacing w:after="0" w:line="240" w:lineRule="auto"/>
        <w:rPr>
          <w:rFonts w:ascii="Calibri" w:hAnsi="Calibri" w:cs="Calibri"/>
        </w:rPr>
      </w:pPr>
      <w:r w:rsidRPr="005060C2">
        <w:rPr>
          <w:rFonts w:ascii="Calibri" w:hAnsi="Calibri" w:cs="Calibri"/>
        </w:rPr>
        <w:t>Odpowiedzi DPROW</w:t>
      </w:r>
    </w:p>
    <w:p w14:paraId="463785D2" w14:textId="3C897381" w:rsidR="005060C2" w:rsidRPr="005060C2" w:rsidRDefault="005060C2" w:rsidP="005060C2">
      <w:pPr>
        <w:spacing w:after="0" w:line="240" w:lineRule="auto"/>
        <w:rPr>
          <w:rFonts w:ascii="Calibri" w:hAnsi="Calibri" w:cs="Calibri"/>
          <w:b/>
          <w:bCs/>
        </w:rPr>
      </w:pPr>
      <w:r w:rsidRPr="005060C2">
        <w:rPr>
          <w:rFonts w:ascii="Calibri" w:hAnsi="Calibri" w:cs="Calibri"/>
        </w:rPr>
        <w:br/>
      </w:r>
      <w:r w:rsidRPr="005060C2">
        <w:rPr>
          <w:rFonts w:ascii="Calibri" w:hAnsi="Calibri" w:cs="Calibri"/>
          <w:b/>
          <w:bCs/>
        </w:rPr>
        <w:t>1. Czy spółka z o.o. może być wnioskodawcą w ramach konkursu START DG?</w:t>
      </w:r>
    </w:p>
    <w:p w14:paraId="70BF62B0" w14:textId="77777777" w:rsidR="005060C2" w:rsidRPr="005060C2" w:rsidRDefault="005060C2" w:rsidP="005060C2">
      <w:pPr>
        <w:spacing w:after="0" w:line="240" w:lineRule="auto"/>
        <w:rPr>
          <w:rFonts w:ascii="Calibri" w:hAnsi="Calibri" w:cs="Calibri"/>
        </w:rPr>
      </w:pPr>
    </w:p>
    <w:p w14:paraId="624E8F00" w14:textId="704A45CF" w:rsidR="005060C2" w:rsidRPr="005060C2" w:rsidRDefault="005060C2" w:rsidP="005060C2">
      <w:pPr>
        <w:spacing w:after="0" w:line="240" w:lineRule="auto"/>
        <w:rPr>
          <w:rFonts w:ascii="Calibri" w:hAnsi="Calibri" w:cs="Calibri"/>
        </w:rPr>
      </w:pPr>
      <w:r w:rsidRPr="005060C2">
        <w:rPr>
          <w:rFonts w:ascii="Calibri" w:hAnsi="Calibri" w:cs="Calibri"/>
        </w:rPr>
        <w:t>Nie może być Wnioskodawcą. Spółki kapitałowe w tym spółka z ograniczoną odpowiedzialnością (sp. z o.o.) są wykluczone ze wsparcia na etapie składania wniosku, bo nie są „osobą fizyczną” oraz nie spełniają warunku „podejmowania działalności” – już ją prowadzą.</w:t>
      </w:r>
      <w:r>
        <w:rPr>
          <w:rFonts w:ascii="Calibri" w:hAnsi="Calibri" w:cs="Calibri"/>
        </w:rPr>
        <w:t xml:space="preserve"> </w:t>
      </w:r>
      <w:r w:rsidRPr="005060C2">
        <w:rPr>
          <w:rFonts w:ascii="Calibri" w:hAnsi="Calibri" w:cs="Calibri"/>
          <w:kern w:val="0"/>
        </w:rPr>
        <w:t>Zgodnie z treścią regulamin naboru wniosków o przyznanie pomocy na rozwój</w:t>
      </w:r>
      <w:r>
        <w:rPr>
          <w:rFonts w:ascii="Calibri" w:hAnsi="Calibri" w:cs="Calibri"/>
        </w:rPr>
        <w:t xml:space="preserve"> </w:t>
      </w:r>
      <w:r w:rsidRPr="005060C2">
        <w:rPr>
          <w:rFonts w:ascii="Calibri" w:hAnsi="Calibri" w:cs="Calibri"/>
          <w:kern w:val="0"/>
        </w:rPr>
        <w:t>przedsiębiorczości poprzez podejmowanie pozarolniczej działalności gospodarczej pomoc</w:t>
      </w:r>
    </w:p>
    <w:p w14:paraId="50DCD487" w14:textId="206C706E" w:rsidR="005060C2" w:rsidRPr="005060C2" w:rsidRDefault="005060C2" w:rsidP="005060C2">
      <w:pPr>
        <w:autoSpaceDE w:val="0"/>
        <w:autoSpaceDN w:val="0"/>
        <w:adjustRightInd w:val="0"/>
        <w:spacing w:after="0" w:line="240" w:lineRule="auto"/>
        <w:rPr>
          <w:rFonts w:ascii="Calibri" w:hAnsi="Calibri" w:cs="Calibri"/>
          <w:kern w:val="0"/>
        </w:rPr>
      </w:pPr>
      <w:r w:rsidRPr="005060C2">
        <w:rPr>
          <w:rFonts w:ascii="Calibri" w:hAnsi="Calibri" w:cs="Calibri"/>
          <w:kern w:val="0"/>
        </w:rPr>
        <w:t>może zostać przyznana, jeżeli wnioskodawca jest osobą fizyczną, która ukończyła 18 lat w dniu</w:t>
      </w:r>
      <w:r>
        <w:rPr>
          <w:rFonts w:ascii="Calibri" w:hAnsi="Calibri" w:cs="Calibri"/>
          <w:kern w:val="0"/>
        </w:rPr>
        <w:t xml:space="preserve"> </w:t>
      </w:r>
      <w:r w:rsidRPr="005060C2">
        <w:rPr>
          <w:rFonts w:ascii="Calibri" w:hAnsi="Calibri" w:cs="Calibri"/>
          <w:kern w:val="0"/>
        </w:rPr>
        <w:t xml:space="preserve">złożenia </w:t>
      </w:r>
      <w:proofErr w:type="spellStart"/>
      <w:r w:rsidRPr="005060C2">
        <w:rPr>
          <w:rFonts w:ascii="Calibri" w:hAnsi="Calibri" w:cs="Calibri"/>
          <w:kern w:val="0"/>
        </w:rPr>
        <w:t>WoPP</w:t>
      </w:r>
      <w:proofErr w:type="spellEnd"/>
      <w:r w:rsidRPr="005060C2">
        <w:rPr>
          <w:rFonts w:ascii="Calibri" w:hAnsi="Calibri" w:cs="Calibri"/>
          <w:kern w:val="0"/>
        </w:rPr>
        <w:t>. Należy zwrócić uwagę na to, że zgodnie z treścią Regulaminu jak i wytycznych</w:t>
      </w:r>
      <w:r>
        <w:rPr>
          <w:rFonts w:ascii="Calibri" w:hAnsi="Calibri" w:cs="Calibri"/>
          <w:kern w:val="0"/>
        </w:rPr>
        <w:t xml:space="preserve"> </w:t>
      </w:r>
      <w:r w:rsidRPr="005060C2">
        <w:rPr>
          <w:rFonts w:ascii="Calibri" w:hAnsi="Calibri" w:cs="Calibri"/>
          <w:kern w:val="0"/>
        </w:rPr>
        <w:t>szczegółowych operacja realizowana w ramach zakresu Start DG musi przewidywać:</w:t>
      </w:r>
    </w:p>
    <w:p w14:paraId="11760340" w14:textId="5E1836C3" w:rsidR="005060C2" w:rsidRPr="005060C2" w:rsidRDefault="005060C2" w:rsidP="005060C2">
      <w:pPr>
        <w:autoSpaceDE w:val="0"/>
        <w:autoSpaceDN w:val="0"/>
        <w:adjustRightInd w:val="0"/>
        <w:spacing w:after="0" w:line="240" w:lineRule="auto"/>
        <w:rPr>
          <w:rFonts w:ascii="Calibri" w:hAnsi="Calibri" w:cs="Calibri"/>
          <w:kern w:val="0"/>
        </w:rPr>
      </w:pPr>
      <w:r w:rsidRPr="005060C2">
        <w:rPr>
          <w:rFonts w:ascii="Calibri" w:hAnsi="Calibri" w:cs="Calibri"/>
          <w:kern w:val="0"/>
        </w:rPr>
        <w:t>1) podjęcie przez wnioskodawcę we własnym imieniu działalności gospodarczej, do której</w:t>
      </w:r>
      <w:r>
        <w:rPr>
          <w:rFonts w:ascii="Calibri" w:hAnsi="Calibri" w:cs="Calibri"/>
          <w:kern w:val="0"/>
        </w:rPr>
        <w:t xml:space="preserve"> </w:t>
      </w:r>
      <w:r w:rsidRPr="005060C2">
        <w:rPr>
          <w:rFonts w:ascii="Calibri" w:hAnsi="Calibri" w:cs="Calibri"/>
          <w:kern w:val="0"/>
        </w:rPr>
        <w:t>stosuje się przepisy ustawy Prawo przedsiębiorców;</w:t>
      </w:r>
    </w:p>
    <w:p w14:paraId="35BCFBD4" w14:textId="4C30C7A7" w:rsidR="005060C2" w:rsidRPr="005060C2" w:rsidRDefault="005060C2" w:rsidP="005060C2">
      <w:pPr>
        <w:autoSpaceDE w:val="0"/>
        <w:autoSpaceDN w:val="0"/>
        <w:adjustRightInd w:val="0"/>
        <w:spacing w:after="0" w:line="240" w:lineRule="auto"/>
        <w:rPr>
          <w:rFonts w:ascii="Calibri" w:hAnsi="Calibri" w:cs="Calibri"/>
          <w:kern w:val="0"/>
        </w:rPr>
      </w:pPr>
      <w:r w:rsidRPr="005060C2">
        <w:rPr>
          <w:rFonts w:ascii="Calibri" w:hAnsi="Calibri" w:cs="Calibri"/>
          <w:kern w:val="0"/>
        </w:rPr>
        <w:t>2) zgłoszenie wnioskodawcy do ubezpieczenia emerytalnego, rentowego i wypadkowego na</w:t>
      </w:r>
      <w:r>
        <w:rPr>
          <w:rFonts w:ascii="Calibri" w:hAnsi="Calibri" w:cs="Calibri"/>
          <w:kern w:val="0"/>
        </w:rPr>
        <w:t xml:space="preserve"> </w:t>
      </w:r>
      <w:r w:rsidRPr="005060C2">
        <w:rPr>
          <w:rFonts w:ascii="Calibri" w:hAnsi="Calibri" w:cs="Calibri"/>
          <w:kern w:val="0"/>
        </w:rPr>
        <w:t>podstawie przepisów o systemie ubezpieczeń społecznych z tytułu wykonywania tej</w:t>
      </w:r>
      <w:r>
        <w:rPr>
          <w:rFonts w:ascii="Calibri" w:hAnsi="Calibri" w:cs="Calibri"/>
          <w:kern w:val="0"/>
        </w:rPr>
        <w:t xml:space="preserve"> </w:t>
      </w:r>
      <w:r w:rsidRPr="005060C2">
        <w:rPr>
          <w:rFonts w:ascii="Calibri" w:hAnsi="Calibri" w:cs="Calibri"/>
          <w:kern w:val="0"/>
        </w:rPr>
        <w:t>działalności – wymóg nie ma zastosowania, jeżeli osoba jest objęta tym ubezpieczeniem lub</w:t>
      </w:r>
      <w:r>
        <w:rPr>
          <w:rFonts w:ascii="Calibri" w:hAnsi="Calibri" w:cs="Calibri"/>
          <w:kern w:val="0"/>
        </w:rPr>
        <w:t xml:space="preserve"> </w:t>
      </w:r>
      <w:r w:rsidRPr="005060C2">
        <w:rPr>
          <w:rFonts w:ascii="Calibri" w:hAnsi="Calibri" w:cs="Calibri"/>
          <w:kern w:val="0"/>
        </w:rPr>
        <w:t>społecznym ubezpieczeniem rolników;</w:t>
      </w:r>
    </w:p>
    <w:p w14:paraId="58DE93D7" w14:textId="77777777" w:rsidR="005060C2" w:rsidRDefault="005060C2" w:rsidP="005060C2">
      <w:pPr>
        <w:autoSpaceDE w:val="0"/>
        <w:autoSpaceDN w:val="0"/>
        <w:adjustRightInd w:val="0"/>
        <w:spacing w:after="0" w:line="240" w:lineRule="auto"/>
        <w:rPr>
          <w:rFonts w:ascii="Calibri" w:hAnsi="Calibri" w:cs="Calibri"/>
          <w:kern w:val="0"/>
        </w:rPr>
      </w:pPr>
      <w:r w:rsidRPr="005060C2">
        <w:rPr>
          <w:rFonts w:ascii="Calibri" w:hAnsi="Calibri" w:cs="Calibri"/>
          <w:kern w:val="0"/>
        </w:rPr>
        <w:t>3) osiągnięcie co najmniej 30% docelowego zakładanego w biznesplanie ilościowego lub</w:t>
      </w:r>
      <w:r>
        <w:rPr>
          <w:rFonts w:ascii="Calibri" w:hAnsi="Calibri" w:cs="Calibri"/>
          <w:kern w:val="0"/>
        </w:rPr>
        <w:t xml:space="preserve"> </w:t>
      </w:r>
      <w:r w:rsidRPr="005060C2">
        <w:rPr>
          <w:rFonts w:ascii="Calibri" w:hAnsi="Calibri" w:cs="Calibri"/>
          <w:kern w:val="0"/>
        </w:rPr>
        <w:t>wartościowego poziomu sprzedaży produktów lub usług do dnia, w którym upłynie pełny rok</w:t>
      </w:r>
      <w:r>
        <w:rPr>
          <w:rFonts w:ascii="Calibri" w:hAnsi="Calibri" w:cs="Calibri"/>
          <w:kern w:val="0"/>
        </w:rPr>
        <w:t xml:space="preserve"> </w:t>
      </w:r>
      <w:r w:rsidRPr="005060C2">
        <w:rPr>
          <w:rFonts w:ascii="Calibri" w:hAnsi="Calibri" w:cs="Calibri"/>
          <w:kern w:val="0"/>
        </w:rPr>
        <w:t>obrachunkowy od dnia wypłaty pomocy.</w:t>
      </w:r>
      <w:r>
        <w:rPr>
          <w:rFonts w:ascii="Calibri" w:hAnsi="Calibri" w:cs="Calibri"/>
          <w:kern w:val="0"/>
        </w:rPr>
        <w:t xml:space="preserve"> </w:t>
      </w:r>
    </w:p>
    <w:p w14:paraId="2FA946A3" w14:textId="12137C07" w:rsidR="005060C2" w:rsidRPr="005060C2" w:rsidRDefault="005060C2" w:rsidP="005060C2">
      <w:pPr>
        <w:autoSpaceDE w:val="0"/>
        <w:autoSpaceDN w:val="0"/>
        <w:adjustRightInd w:val="0"/>
        <w:spacing w:after="0" w:line="240" w:lineRule="auto"/>
        <w:rPr>
          <w:rFonts w:ascii="Calibri" w:hAnsi="Calibri" w:cs="Calibri"/>
          <w:kern w:val="0"/>
        </w:rPr>
      </w:pPr>
      <w:r w:rsidRPr="005060C2">
        <w:rPr>
          <w:rFonts w:ascii="Calibri" w:hAnsi="Calibri" w:cs="Calibri"/>
          <w:kern w:val="0"/>
        </w:rPr>
        <w:t>Podmiot prowadzący już działalność gospodarczą nie spełnia żadnych warunków przyznania pomocy ani podmiotowych, ani przedmiotowych określonych w wytycznych szczegółowych jak i regulaminie naboru.</w:t>
      </w:r>
    </w:p>
    <w:p w14:paraId="1DBCB724" w14:textId="77777777" w:rsidR="005060C2" w:rsidRPr="005060C2" w:rsidRDefault="005060C2" w:rsidP="005060C2">
      <w:pPr>
        <w:spacing w:after="0" w:line="240" w:lineRule="auto"/>
        <w:rPr>
          <w:rFonts w:ascii="Calibri" w:hAnsi="Calibri" w:cs="Calibri"/>
          <w:b/>
          <w:bCs/>
        </w:rPr>
      </w:pPr>
    </w:p>
    <w:p w14:paraId="58152307" w14:textId="704FE915" w:rsidR="005060C2" w:rsidRPr="005060C2" w:rsidRDefault="005060C2" w:rsidP="005060C2">
      <w:pPr>
        <w:autoSpaceDE w:val="0"/>
        <w:autoSpaceDN w:val="0"/>
        <w:adjustRightInd w:val="0"/>
        <w:spacing w:after="0" w:line="240" w:lineRule="auto"/>
        <w:rPr>
          <w:rFonts w:ascii="Calibri" w:hAnsi="Calibri" w:cs="Calibri"/>
          <w:b/>
          <w:bCs/>
          <w:kern w:val="0"/>
        </w:rPr>
      </w:pPr>
      <w:r w:rsidRPr="005060C2">
        <w:rPr>
          <w:rFonts w:ascii="Calibri" w:hAnsi="Calibri" w:cs="Calibri"/>
          <w:b/>
          <w:bCs/>
          <w:kern w:val="0"/>
        </w:rPr>
        <w:t>2. Czy dopuszczalne jest ponoszenie wydatków po złożeniu wniosku o przyznanie dotacji, lecz przed podpisaniem umowy o dofinansowanie? W szczególności: czy możliwe jest – na własne ryzyko – sfinansowanie ze środków własnych (stanowiących wkład własny kwalifikowalny) części inwestycji, np. zakupu sprzętu pływającego (łodzie, kajaki) do wypożyczalni, który byłby użytkowany jeszcze przed podpisaniem umowy, przy jednoczesnym założeniu, że pozostałe wydatki zostaną poniesione po podpisaniu umowy i objęte refundacją?</w:t>
      </w:r>
    </w:p>
    <w:p w14:paraId="49B0E960" w14:textId="77777777" w:rsidR="005060C2" w:rsidRPr="005060C2" w:rsidRDefault="005060C2" w:rsidP="005060C2">
      <w:pPr>
        <w:spacing w:after="0" w:line="240" w:lineRule="auto"/>
        <w:rPr>
          <w:rFonts w:ascii="Calibri" w:hAnsi="Calibri" w:cs="Calibri"/>
          <w:kern w:val="0"/>
        </w:rPr>
      </w:pPr>
    </w:p>
    <w:p w14:paraId="50A9DB14" w14:textId="6CA9B8B7" w:rsidR="005060C2" w:rsidRPr="005060C2" w:rsidRDefault="005060C2" w:rsidP="005060C2">
      <w:pPr>
        <w:autoSpaceDE w:val="0"/>
        <w:autoSpaceDN w:val="0"/>
        <w:adjustRightInd w:val="0"/>
        <w:spacing w:after="0" w:line="240" w:lineRule="auto"/>
        <w:rPr>
          <w:rFonts w:ascii="Calibri" w:hAnsi="Calibri" w:cs="Calibri"/>
          <w:kern w:val="0"/>
        </w:rPr>
      </w:pPr>
      <w:r w:rsidRPr="005060C2">
        <w:rPr>
          <w:rFonts w:ascii="Calibri" w:hAnsi="Calibri" w:cs="Calibri"/>
          <w:kern w:val="0"/>
        </w:rPr>
        <w:t>Zgodnie z zapisami wytycznych podstawowych za inwestycje niekwalifikujące się do</w:t>
      </w:r>
      <w:r>
        <w:rPr>
          <w:rFonts w:ascii="Calibri" w:hAnsi="Calibri" w:cs="Calibri"/>
          <w:kern w:val="0"/>
        </w:rPr>
        <w:t xml:space="preserve"> </w:t>
      </w:r>
      <w:r w:rsidRPr="005060C2">
        <w:rPr>
          <w:rFonts w:ascii="Calibri" w:hAnsi="Calibri" w:cs="Calibri"/>
          <w:kern w:val="0"/>
        </w:rPr>
        <w:t>przyznania pomocy uznaje się w szczególności:</w:t>
      </w:r>
      <w:r>
        <w:rPr>
          <w:rFonts w:ascii="Calibri" w:hAnsi="Calibri" w:cs="Calibri"/>
          <w:kern w:val="0"/>
        </w:rPr>
        <w:t xml:space="preserve"> </w:t>
      </w:r>
      <w:r w:rsidRPr="005060C2">
        <w:rPr>
          <w:rFonts w:ascii="Calibri" w:hAnsi="Calibri" w:cs="Calibri"/>
          <w:kern w:val="0"/>
        </w:rPr>
        <w:t>koszty poniesione przed dniem, w którym został złożony wniosek o przyznanie pomocy, a w przypadku kosztów ogólnych – przed dniem 1 stycznia 2023 r.</w:t>
      </w:r>
      <w:r>
        <w:rPr>
          <w:rFonts w:ascii="Calibri" w:hAnsi="Calibri" w:cs="Calibri"/>
          <w:kern w:val="0"/>
        </w:rPr>
        <w:t xml:space="preserve"> </w:t>
      </w:r>
      <w:r w:rsidRPr="005060C2">
        <w:rPr>
          <w:rFonts w:ascii="Calibri" w:hAnsi="Calibri" w:cs="Calibri"/>
          <w:kern w:val="0"/>
        </w:rPr>
        <w:t>Natomiast zgodnie z zapisami wytycznych szczegółowych rozpoczęcie realizacji</w:t>
      </w:r>
      <w:r>
        <w:rPr>
          <w:rFonts w:ascii="Calibri" w:hAnsi="Calibri" w:cs="Calibri"/>
          <w:kern w:val="0"/>
        </w:rPr>
        <w:t xml:space="preserve"> </w:t>
      </w:r>
      <w:r w:rsidRPr="005060C2">
        <w:rPr>
          <w:rFonts w:ascii="Calibri" w:hAnsi="Calibri" w:cs="Calibri"/>
          <w:kern w:val="0"/>
        </w:rPr>
        <w:t>uproszczonego biznesplanu możliwe jest nie wcześniej niż w dniu zawarcia umowy o</w:t>
      </w:r>
      <w:r>
        <w:rPr>
          <w:rFonts w:ascii="Calibri" w:hAnsi="Calibri" w:cs="Calibri"/>
          <w:kern w:val="0"/>
        </w:rPr>
        <w:t xml:space="preserve"> </w:t>
      </w:r>
      <w:r w:rsidRPr="005060C2">
        <w:rPr>
          <w:rFonts w:ascii="Calibri" w:hAnsi="Calibri" w:cs="Calibri"/>
          <w:kern w:val="0"/>
        </w:rPr>
        <w:t>przyznaniu pomocy jedynie w ramach zakresów start DG, start GA, start ZE, start GO, start KŁŻ.</w:t>
      </w:r>
    </w:p>
    <w:p w14:paraId="406B80E3" w14:textId="77777777" w:rsidR="005060C2" w:rsidRPr="005060C2" w:rsidRDefault="005060C2" w:rsidP="005060C2">
      <w:pPr>
        <w:spacing w:after="0" w:line="240" w:lineRule="auto"/>
        <w:ind w:left="360"/>
        <w:rPr>
          <w:rFonts w:ascii="Calibri" w:hAnsi="Calibri" w:cs="Calibri"/>
          <w:kern w:val="0"/>
        </w:rPr>
      </w:pPr>
    </w:p>
    <w:p w14:paraId="76C87459" w14:textId="77777777" w:rsidR="005060C2" w:rsidRPr="005060C2" w:rsidRDefault="005060C2" w:rsidP="005060C2">
      <w:pPr>
        <w:autoSpaceDE w:val="0"/>
        <w:autoSpaceDN w:val="0"/>
        <w:adjustRightInd w:val="0"/>
        <w:spacing w:after="0" w:line="240" w:lineRule="auto"/>
        <w:rPr>
          <w:rFonts w:ascii="Calibri" w:hAnsi="Calibri" w:cs="Calibri"/>
          <w:b/>
          <w:bCs/>
          <w:kern w:val="0"/>
        </w:rPr>
      </w:pPr>
      <w:r w:rsidRPr="005060C2">
        <w:rPr>
          <w:rFonts w:ascii="Calibri" w:hAnsi="Calibri" w:cs="Calibri"/>
          <w:b/>
          <w:bCs/>
          <w:kern w:val="0"/>
        </w:rPr>
        <w:t>3. Czy związek stowarzyszeń, będący organizacją pozarządową, a jednocześnie posiadający status przedsiębiorcy (wpis do rejestru przedsiębiorców KRS), jest uprawniony do ubiegania się o przyznanie dotacji w ramach konkursu? Siedziba na terenie Gminy Gniew.</w:t>
      </w:r>
    </w:p>
    <w:p w14:paraId="270547F8" w14:textId="77777777" w:rsidR="005060C2" w:rsidRDefault="005060C2" w:rsidP="005060C2">
      <w:pPr>
        <w:autoSpaceDE w:val="0"/>
        <w:autoSpaceDN w:val="0"/>
        <w:adjustRightInd w:val="0"/>
        <w:spacing w:after="0" w:line="240" w:lineRule="auto"/>
        <w:rPr>
          <w:rFonts w:ascii="Calibri" w:hAnsi="Calibri" w:cs="Calibri"/>
          <w:kern w:val="0"/>
        </w:rPr>
      </w:pPr>
    </w:p>
    <w:p w14:paraId="2840B2C6" w14:textId="03246A0E" w:rsidR="005060C2" w:rsidRPr="005060C2" w:rsidRDefault="005060C2" w:rsidP="005060C2">
      <w:pPr>
        <w:autoSpaceDE w:val="0"/>
        <w:autoSpaceDN w:val="0"/>
        <w:adjustRightInd w:val="0"/>
        <w:spacing w:after="0" w:line="240" w:lineRule="auto"/>
        <w:rPr>
          <w:rFonts w:ascii="Calibri" w:hAnsi="Calibri" w:cs="Calibri"/>
          <w:kern w:val="0"/>
        </w:rPr>
      </w:pPr>
      <w:r w:rsidRPr="005060C2">
        <w:rPr>
          <w:rFonts w:ascii="Calibri" w:hAnsi="Calibri" w:cs="Calibri"/>
          <w:kern w:val="0"/>
        </w:rPr>
        <w:lastRenderedPageBreak/>
        <w:t xml:space="preserve"> Zgodnie z zapisami wytycznych szczegółowych w zakresie rozwój DG pomoc przyznaje się, m.in. jeżeli w okresie 3 lat poprzedzających dzień złożenia WOPP wnioskodawca wykonywał łącznie co najmniej przez 365 dni działalność gospodarczą, do której stosuje się ustawę Prawo</w:t>
      </w:r>
      <w:r w:rsidRPr="005060C2">
        <w:rPr>
          <w:rFonts w:ascii="Calibri" w:hAnsi="Calibri" w:cs="Calibri"/>
          <w:b/>
          <w:bCs/>
          <w:kern w:val="0"/>
        </w:rPr>
        <w:t xml:space="preserve"> </w:t>
      </w:r>
      <w:r w:rsidRPr="005060C2">
        <w:rPr>
          <w:rFonts w:ascii="Calibri" w:hAnsi="Calibri" w:cs="Calibri"/>
          <w:kern w:val="0"/>
        </w:rPr>
        <w:t>przedsiębiorców, oraz nadal wykonuje tę działalność; W związku z powyższym jeśli związek stowarzyszeń prowadzi zarejestrowaną działalność gospodarczą, w tym zakresie traktowany jest jak przedsiębiorca i podlega pod przepisy ustawy Prawo przedsiębiorców.</w:t>
      </w:r>
    </w:p>
    <w:p w14:paraId="551713F8" w14:textId="77777777" w:rsidR="005060C2" w:rsidRPr="005060C2" w:rsidRDefault="005060C2" w:rsidP="005060C2">
      <w:pPr>
        <w:autoSpaceDE w:val="0"/>
        <w:autoSpaceDN w:val="0"/>
        <w:adjustRightInd w:val="0"/>
        <w:spacing w:after="0" w:line="240" w:lineRule="auto"/>
        <w:rPr>
          <w:rFonts w:ascii="Calibri" w:hAnsi="Calibri" w:cs="Calibri"/>
          <w:kern w:val="0"/>
        </w:rPr>
      </w:pPr>
      <w:r w:rsidRPr="005060C2">
        <w:rPr>
          <w:rFonts w:ascii="Calibri" w:hAnsi="Calibri" w:cs="Calibri"/>
          <w:kern w:val="0"/>
        </w:rPr>
        <w:t>Dodatkowo o pomoc mogą ubiegać się przedsiębiorcy:</w:t>
      </w:r>
    </w:p>
    <w:p w14:paraId="7165FA37" w14:textId="77777777" w:rsidR="005060C2" w:rsidRPr="005060C2" w:rsidRDefault="005060C2" w:rsidP="005060C2">
      <w:pPr>
        <w:autoSpaceDE w:val="0"/>
        <w:autoSpaceDN w:val="0"/>
        <w:adjustRightInd w:val="0"/>
        <w:spacing w:after="0" w:line="240" w:lineRule="auto"/>
        <w:rPr>
          <w:rFonts w:ascii="Calibri" w:hAnsi="Calibri" w:cs="Calibri"/>
          <w:kern w:val="0"/>
        </w:rPr>
      </w:pPr>
      <w:r w:rsidRPr="005060C2">
        <w:rPr>
          <w:rFonts w:ascii="Segoe UI Symbol" w:hAnsi="Segoe UI Symbol" w:cs="Segoe UI Symbol"/>
          <w:kern w:val="0"/>
        </w:rPr>
        <w:t>✓</w:t>
      </w:r>
      <w:r w:rsidRPr="005060C2">
        <w:rPr>
          <w:rFonts w:ascii="Calibri" w:hAnsi="Calibri" w:cs="Calibri"/>
          <w:kern w:val="0"/>
        </w:rPr>
        <w:t xml:space="preserve"> będący mikro lub małym przedsiębiorstwem,</w:t>
      </w:r>
    </w:p>
    <w:p w14:paraId="703D0A1C" w14:textId="77777777" w:rsidR="005060C2" w:rsidRPr="005060C2" w:rsidRDefault="005060C2" w:rsidP="005060C2">
      <w:pPr>
        <w:autoSpaceDE w:val="0"/>
        <w:autoSpaceDN w:val="0"/>
        <w:adjustRightInd w:val="0"/>
        <w:spacing w:after="0" w:line="240" w:lineRule="auto"/>
        <w:rPr>
          <w:rFonts w:ascii="Calibri" w:hAnsi="Calibri" w:cs="Calibri"/>
          <w:kern w:val="0"/>
        </w:rPr>
      </w:pPr>
      <w:r w:rsidRPr="005060C2">
        <w:rPr>
          <w:rFonts w:ascii="Segoe UI Symbol" w:hAnsi="Segoe UI Symbol" w:cs="Segoe UI Symbol"/>
          <w:kern w:val="0"/>
        </w:rPr>
        <w:t>✓</w:t>
      </w:r>
      <w:r w:rsidRPr="005060C2">
        <w:rPr>
          <w:rFonts w:ascii="Calibri" w:hAnsi="Calibri" w:cs="Calibri"/>
          <w:kern w:val="0"/>
        </w:rPr>
        <w:t xml:space="preserve"> posiadają siedzibę lub oddział na obszarze LGD,</w:t>
      </w:r>
    </w:p>
    <w:p w14:paraId="24883373" w14:textId="36ADF714" w:rsidR="005060C2" w:rsidRPr="005060C2" w:rsidRDefault="005060C2" w:rsidP="005060C2">
      <w:pPr>
        <w:autoSpaceDE w:val="0"/>
        <w:autoSpaceDN w:val="0"/>
        <w:adjustRightInd w:val="0"/>
        <w:spacing w:after="0" w:line="240" w:lineRule="auto"/>
        <w:rPr>
          <w:rFonts w:ascii="Calibri" w:hAnsi="Calibri" w:cs="Calibri"/>
          <w:kern w:val="0"/>
        </w:rPr>
      </w:pPr>
      <w:r w:rsidRPr="005060C2">
        <w:rPr>
          <w:rFonts w:ascii="Segoe UI Symbol" w:hAnsi="Segoe UI Symbol" w:cs="Segoe UI Symbol"/>
          <w:kern w:val="0"/>
        </w:rPr>
        <w:t>✓</w:t>
      </w:r>
      <w:r w:rsidRPr="005060C2">
        <w:rPr>
          <w:rFonts w:ascii="Calibri" w:hAnsi="Calibri" w:cs="Calibri"/>
          <w:kern w:val="0"/>
        </w:rPr>
        <w:t xml:space="preserve"> prowadzą działalność gospodarczą co najmniej 365 dni w ciągu ostatnich 3 lat i nadal ją wykonują.</w:t>
      </w:r>
    </w:p>
    <w:p w14:paraId="74DC879B" w14:textId="4794525A" w:rsidR="005060C2" w:rsidRPr="005060C2" w:rsidRDefault="005060C2" w:rsidP="005060C2">
      <w:pPr>
        <w:autoSpaceDE w:val="0"/>
        <w:autoSpaceDN w:val="0"/>
        <w:adjustRightInd w:val="0"/>
        <w:spacing w:after="0" w:line="240" w:lineRule="auto"/>
        <w:rPr>
          <w:rFonts w:ascii="Calibri" w:hAnsi="Calibri" w:cs="Calibri"/>
          <w:kern w:val="0"/>
        </w:rPr>
      </w:pPr>
      <w:r w:rsidRPr="005060C2">
        <w:rPr>
          <w:rFonts w:ascii="Calibri" w:hAnsi="Calibri" w:cs="Calibri"/>
          <w:kern w:val="0"/>
        </w:rPr>
        <w:t>Kluczowe i decydujący jest tutaj status prawny związku stowarzyszeń tj. prowadzi działalność gospodarczą i spełnia definicję mikro lub małego przedsiębiorstwa. Jeśli</w:t>
      </w:r>
      <w:r>
        <w:rPr>
          <w:rFonts w:ascii="Calibri" w:hAnsi="Calibri" w:cs="Calibri"/>
          <w:kern w:val="0"/>
        </w:rPr>
        <w:t xml:space="preserve"> </w:t>
      </w:r>
      <w:r w:rsidRPr="005060C2">
        <w:rPr>
          <w:rFonts w:ascii="Calibri" w:hAnsi="Calibri" w:cs="Calibri"/>
          <w:kern w:val="0"/>
        </w:rPr>
        <w:t>związek stowarzyszeń ma wpis do rejestru przedsiębiorców KRS i faktycznie prowadzi</w:t>
      </w:r>
      <w:r>
        <w:rPr>
          <w:rFonts w:ascii="Calibri" w:hAnsi="Calibri" w:cs="Calibri"/>
          <w:kern w:val="0"/>
        </w:rPr>
        <w:t xml:space="preserve"> </w:t>
      </w:r>
      <w:r w:rsidRPr="005060C2">
        <w:rPr>
          <w:rFonts w:ascii="Calibri" w:hAnsi="Calibri" w:cs="Calibri"/>
          <w:kern w:val="0"/>
        </w:rPr>
        <w:t>działalność gospodarczą, spełnia kryteria mikroprzedsiębiorstwa lub małego przedsiębiorstwa</w:t>
      </w:r>
      <w:r>
        <w:rPr>
          <w:rFonts w:ascii="Calibri" w:hAnsi="Calibri" w:cs="Calibri"/>
          <w:kern w:val="0"/>
        </w:rPr>
        <w:t xml:space="preserve"> </w:t>
      </w:r>
      <w:r w:rsidRPr="005060C2">
        <w:rPr>
          <w:rFonts w:ascii="Calibri" w:hAnsi="Calibri" w:cs="Calibri"/>
          <w:kern w:val="0"/>
        </w:rPr>
        <w:t xml:space="preserve">(analiza oświadczenie MŚP dot. zatrudnienia, obrotów </w:t>
      </w:r>
      <w:r w:rsidR="005F3A01" w:rsidRPr="005060C2">
        <w:rPr>
          <w:rFonts w:ascii="Calibri" w:hAnsi="Calibri" w:cs="Calibri"/>
          <w:kern w:val="0"/>
        </w:rPr>
        <w:t>firmy</w:t>
      </w:r>
      <w:r w:rsidRPr="005060C2">
        <w:rPr>
          <w:rFonts w:ascii="Calibri" w:hAnsi="Calibri" w:cs="Calibri"/>
          <w:kern w:val="0"/>
        </w:rPr>
        <w:t xml:space="preserve"> czy działalność generuje</w:t>
      </w:r>
      <w:r>
        <w:rPr>
          <w:rFonts w:ascii="Calibri" w:hAnsi="Calibri" w:cs="Calibri"/>
          <w:kern w:val="0"/>
        </w:rPr>
        <w:t xml:space="preserve"> </w:t>
      </w:r>
      <w:r w:rsidRPr="005060C2">
        <w:rPr>
          <w:rFonts w:ascii="Calibri" w:hAnsi="Calibri" w:cs="Calibri"/>
          <w:kern w:val="0"/>
        </w:rPr>
        <w:t>przychody, czy projekt dotyczy tej działalności gospodarczej, a nie statutowej) może być</w:t>
      </w:r>
      <w:r>
        <w:rPr>
          <w:rFonts w:ascii="Calibri" w:hAnsi="Calibri" w:cs="Calibri"/>
          <w:kern w:val="0"/>
        </w:rPr>
        <w:t xml:space="preserve"> </w:t>
      </w:r>
      <w:r w:rsidRPr="005060C2">
        <w:rPr>
          <w:rFonts w:ascii="Calibri" w:hAnsi="Calibri" w:cs="Calibri"/>
          <w:kern w:val="0"/>
        </w:rPr>
        <w:t>traktowany jak przedsiębiorca uprawniony do wsparcia. Należy zwrócić uwagę na to, że przy</w:t>
      </w:r>
      <w:r>
        <w:rPr>
          <w:rFonts w:ascii="Calibri" w:hAnsi="Calibri" w:cs="Calibri"/>
          <w:kern w:val="0"/>
        </w:rPr>
        <w:t xml:space="preserve"> </w:t>
      </w:r>
      <w:r w:rsidRPr="005060C2">
        <w:rPr>
          <w:rFonts w:ascii="Calibri" w:hAnsi="Calibri" w:cs="Calibri"/>
          <w:kern w:val="0"/>
        </w:rPr>
        <w:t>ocenie statusu mikro, małego lub średniego przedsiębiorstwa należy uwzględnić dane</w:t>
      </w:r>
      <w:r>
        <w:rPr>
          <w:rFonts w:ascii="Calibri" w:hAnsi="Calibri" w:cs="Calibri"/>
          <w:kern w:val="0"/>
        </w:rPr>
        <w:t xml:space="preserve"> </w:t>
      </w:r>
      <w:r w:rsidRPr="005060C2">
        <w:rPr>
          <w:rFonts w:ascii="Calibri" w:hAnsi="Calibri" w:cs="Calibri"/>
          <w:kern w:val="0"/>
        </w:rPr>
        <w:t>finansowe i liczbę personelu stowarzyszeń członkowskich (zgodnie z zasadą podmiotów</w:t>
      </w:r>
      <w:r>
        <w:rPr>
          <w:rFonts w:ascii="Calibri" w:hAnsi="Calibri" w:cs="Calibri"/>
          <w:kern w:val="0"/>
        </w:rPr>
        <w:t xml:space="preserve"> </w:t>
      </w:r>
      <w:r w:rsidRPr="005060C2">
        <w:rPr>
          <w:rFonts w:ascii="Calibri" w:hAnsi="Calibri" w:cs="Calibri"/>
          <w:kern w:val="0"/>
        </w:rPr>
        <w:t>powiązanych/partnerskich), co może wpłynąć na kwalifikowalność podmiotu. Ponadto</w:t>
      </w:r>
      <w:r>
        <w:rPr>
          <w:rFonts w:ascii="Calibri" w:hAnsi="Calibri" w:cs="Calibri"/>
          <w:kern w:val="0"/>
        </w:rPr>
        <w:t xml:space="preserve"> </w:t>
      </w:r>
      <w:r w:rsidRPr="005060C2">
        <w:rPr>
          <w:rFonts w:ascii="Calibri" w:hAnsi="Calibri" w:cs="Calibri"/>
          <w:kern w:val="0"/>
        </w:rPr>
        <w:t>rozwiewając wątpliwości LGD, jeżeli związek stowarzyszeń ma siedzibę na obszarze LGD i</w:t>
      </w:r>
      <w:r>
        <w:rPr>
          <w:rFonts w:ascii="Calibri" w:hAnsi="Calibri" w:cs="Calibri"/>
          <w:kern w:val="0"/>
        </w:rPr>
        <w:t xml:space="preserve"> </w:t>
      </w:r>
      <w:r w:rsidRPr="005060C2">
        <w:rPr>
          <w:rFonts w:ascii="Calibri" w:hAnsi="Calibri" w:cs="Calibri"/>
          <w:kern w:val="0"/>
        </w:rPr>
        <w:t>tutaj prowadzi działalność gospodarczą (analizowany będzie wpis do KRS) nie ma już</w:t>
      </w:r>
      <w:r>
        <w:rPr>
          <w:rFonts w:ascii="Calibri" w:hAnsi="Calibri" w:cs="Calibri"/>
          <w:kern w:val="0"/>
        </w:rPr>
        <w:t xml:space="preserve"> </w:t>
      </w:r>
      <w:r w:rsidRPr="005060C2">
        <w:rPr>
          <w:rFonts w:ascii="Calibri" w:hAnsi="Calibri" w:cs="Calibri"/>
          <w:kern w:val="0"/>
        </w:rPr>
        <w:t>znaczenia czy poszczególni członkowie/ organizacje mają siedzibę na terenie LGD czy poza</w:t>
      </w:r>
      <w:r>
        <w:rPr>
          <w:rFonts w:ascii="Calibri" w:hAnsi="Calibri" w:cs="Calibri"/>
          <w:kern w:val="0"/>
        </w:rPr>
        <w:t xml:space="preserve"> </w:t>
      </w:r>
      <w:r w:rsidRPr="005060C2">
        <w:rPr>
          <w:rFonts w:ascii="Calibri" w:hAnsi="Calibri" w:cs="Calibri"/>
          <w:kern w:val="0"/>
        </w:rPr>
        <w:t>nim, gdyż to związek stowarzyszeń jest uprawnionym wnioskodawcą a on spełnia wszystkie</w:t>
      </w:r>
      <w:r>
        <w:rPr>
          <w:rFonts w:ascii="Calibri" w:hAnsi="Calibri" w:cs="Calibri"/>
          <w:kern w:val="0"/>
        </w:rPr>
        <w:t xml:space="preserve"> </w:t>
      </w:r>
      <w:r w:rsidRPr="005060C2">
        <w:rPr>
          <w:rFonts w:ascii="Calibri" w:hAnsi="Calibri" w:cs="Calibri"/>
          <w:kern w:val="0"/>
        </w:rPr>
        <w:t>wymagania. Zgodnie z treścią Regulaminu naboru jak i wytycznych szczegółowych jedynie w</w:t>
      </w:r>
      <w:r>
        <w:rPr>
          <w:rFonts w:ascii="Calibri" w:hAnsi="Calibri" w:cs="Calibri"/>
          <w:kern w:val="0"/>
        </w:rPr>
        <w:t xml:space="preserve"> </w:t>
      </w:r>
      <w:r w:rsidRPr="005060C2">
        <w:rPr>
          <w:rFonts w:ascii="Calibri" w:hAnsi="Calibri" w:cs="Calibri"/>
          <w:kern w:val="0"/>
        </w:rPr>
        <w:t>przypadku, gdy o pomoc ubiega się spółka cywilna weryfikacja warunków przyznania pomocy</w:t>
      </w:r>
      <w:r>
        <w:rPr>
          <w:rFonts w:ascii="Calibri" w:hAnsi="Calibri" w:cs="Calibri"/>
          <w:kern w:val="0"/>
        </w:rPr>
        <w:t xml:space="preserve"> </w:t>
      </w:r>
      <w:r w:rsidRPr="005060C2">
        <w:rPr>
          <w:rFonts w:ascii="Calibri" w:hAnsi="Calibri" w:cs="Calibri"/>
          <w:kern w:val="0"/>
        </w:rPr>
        <w:t>odbywa się w stosunku do wszystkich wspólników spółki.</w:t>
      </w:r>
    </w:p>
    <w:p w14:paraId="3B296A81" w14:textId="77777777" w:rsidR="005060C2" w:rsidRPr="005060C2" w:rsidRDefault="005060C2" w:rsidP="005060C2">
      <w:pPr>
        <w:spacing w:after="0" w:line="240" w:lineRule="auto"/>
        <w:rPr>
          <w:rFonts w:ascii="Calibri" w:hAnsi="Calibri" w:cs="Calibri"/>
          <w:kern w:val="0"/>
        </w:rPr>
      </w:pPr>
    </w:p>
    <w:p w14:paraId="56453FA9" w14:textId="77777777" w:rsidR="005060C2" w:rsidRPr="005060C2" w:rsidRDefault="005060C2" w:rsidP="005060C2">
      <w:pPr>
        <w:spacing w:after="0" w:line="240" w:lineRule="auto"/>
        <w:rPr>
          <w:rFonts w:ascii="Calibri" w:hAnsi="Calibri" w:cs="Calibri"/>
          <w:kern w:val="0"/>
        </w:rPr>
      </w:pPr>
    </w:p>
    <w:p w14:paraId="25E6D4A8" w14:textId="04885C69" w:rsidR="005060C2" w:rsidRPr="005060C2" w:rsidRDefault="005060C2" w:rsidP="005060C2">
      <w:pPr>
        <w:autoSpaceDE w:val="0"/>
        <w:autoSpaceDN w:val="0"/>
        <w:adjustRightInd w:val="0"/>
        <w:spacing w:after="0" w:line="240" w:lineRule="auto"/>
        <w:rPr>
          <w:rFonts w:ascii="Calibri" w:hAnsi="Calibri" w:cs="Calibri"/>
          <w:b/>
          <w:bCs/>
          <w:kern w:val="0"/>
        </w:rPr>
      </w:pPr>
      <w:r w:rsidRPr="005060C2">
        <w:rPr>
          <w:rFonts w:ascii="Calibri" w:hAnsi="Calibri" w:cs="Calibri"/>
          <w:b/>
          <w:bCs/>
          <w:kern w:val="0"/>
        </w:rPr>
        <w:t xml:space="preserve">4. Czy rozwój działalności wymaga stworzenia nowego produktu w kontekście </w:t>
      </w:r>
      <w:proofErr w:type="spellStart"/>
      <w:r w:rsidRPr="005060C2">
        <w:rPr>
          <w:rFonts w:ascii="Calibri" w:hAnsi="Calibri" w:cs="Calibri"/>
          <w:b/>
          <w:bCs/>
          <w:kern w:val="0"/>
        </w:rPr>
        <w:t>pkd</w:t>
      </w:r>
      <w:proofErr w:type="spellEnd"/>
      <w:r w:rsidRPr="005060C2">
        <w:rPr>
          <w:rFonts w:ascii="Calibri" w:hAnsi="Calibri" w:cs="Calibri"/>
          <w:b/>
          <w:bCs/>
          <w:kern w:val="0"/>
        </w:rPr>
        <w:t xml:space="preserve"> usług świadczonych przez firmę. Np firma wynajmująca domki letniskowe wprowadza usługę wynajem łódek i kajaków (wówczas nowe </w:t>
      </w:r>
      <w:proofErr w:type="spellStart"/>
      <w:r w:rsidRPr="005060C2">
        <w:rPr>
          <w:rFonts w:ascii="Calibri" w:hAnsi="Calibri" w:cs="Calibri"/>
          <w:b/>
          <w:bCs/>
          <w:kern w:val="0"/>
        </w:rPr>
        <w:t>pkd</w:t>
      </w:r>
      <w:proofErr w:type="spellEnd"/>
      <w:r w:rsidRPr="005060C2">
        <w:rPr>
          <w:rFonts w:ascii="Calibri" w:hAnsi="Calibri" w:cs="Calibri"/>
          <w:b/>
          <w:bCs/>
          <w:kern w:val="0"/>
        </w:rPr>
        <w:t xml:space="preserve"> powinno pojawić się w firmie na etapie wdrożenia nowego produktu by to była innowacyjność). Czy opcjonalnie rozwojem może być budowa kolejnego domu, czyli poszerzenie ilościowe oferty.</w:t>
      </w:r>
    </w:p>
    <w:p w14:paraId="02A540AF" w14:textId="77777777" w:rsidR="005060C2" w:rsidRPr="005060C2" w:rsidRDefault="005060C2" w:rsidP="005060C2">
      <w:pPr>
        <w:spacing w:after="0" w:line="240" w:lineRule="auto"/>
        <w:rPr>
          <w:rFonts w:ascii="Calibri" w:hAnsi="Calibri" w:cs="Calibri"/>
          <w:kern w:val="0"/>
        </w:rPr>
      </w:pPr>
    </w:p>
    <w:p w14:paraId="18105F51" w14:textId="0027020B" w:rsidR="005060C2" w:rsidRPr="005060C2" w:rsidRDefault="005060C2" w:rsidP="005060C2">
      <w:pPr>
        <w:autoSpaceDE w:val="0"/>
        <w:autoSpaceDN w:val="0"/>
        <w:adjustRightInd w:val="0"/>
        <w:spacing w:after="0" w:line="240" w:lineRule="auto"/>
        <w:rPr>
          <w:rFonts w:ascii="Calibri" w:hAnsi="Calibri" w:cs="Calibri"/>
          <w:kern w:val="0"/>
        </w:rPr>
      </w:pPr>
      <w:r w:rsidRPr="005060C2">
        <w:rPr>
          <w:rFonts w:ascii="Calibri" w:hAnsi="Calibri" w:cs="Calibri"/>
          <w:kern w:val="0"/>
        </w:rPr>
        <w:t>W ramach PS WPR 2023–2027 rozwój działalności gospodarczej rozumiany jest szeroko jako</w:t>
      </w:r>
      <w:r>
        <w:rPr>
          <w:rFonts w:ascii="Calibri" w:hAnsi="Calibri" w:cs="Calibri"/>
          <w:kern w:val="0"/>
        </w:rPr>
        <w:t xml:space="preserve"> </w:t>
      </w:r>
      <w:r w:rsidRPr="005060C2">
        <w:rPr>
          <w:rFonts w:ascii="Calibri" w:hAnsi="Calibri" w:cs="Calibri"/>
          <w:kern w:val="0"/>
        </w:rPr>
        <w:t>zwiększenie dotychczasowej skali działalności, rozszerzenie oferty, poprawa jakości usług, czy</w:t>
      </w:r>
      <w:r>
        <w:rPr>
          <w:rFonts w:ascii="Calibri" w:hAnsi="Calibri" w:cs="Calibri"/>
          <w:kern w:val="0"/>
        </w:rPr>
        <w:t xml:space="preserve"> </w:t>
      </w:r>
      <w:r w:rsidRPr="005060C2">
        <w:rPr>
          <w:rFonts w:ascii="Calibri" w:hAnsi="Calibri" w:cs="Calibri"/>
          <w:kern w:val="0"/>
        </w:rPr>
        <w:t>też wprowadzenie nowych elementów działalności. Nie ma tutaj wymogu, że: musi powstać</w:t>
      </w:r>
      <w:r>
        <w:rPr>
          <w:rFonts w:ascii="Calibri" w:hAnsi="Calibri" w:cs="Calibri"/>
          <w:kern w:val="0"/>
        </w:rPr>
        <w:t xml:space="preserve"> </w:t>
      </w:r>
      <w:r w:rsidRPr="005060C2">
        <w:rPr>
          <w:rFonts w:ascii="Calibri" w:hAnsi="Calibri" w:cs="Calibri"/>
          <w:kern w:val="0"/>
        </w:rPr>
        <w:t>nowy produkt w odróżnieniu od dotychczasowych, ani że musi pojawić się nowy kod PKD</w:t>
      </w:r>
      <w:r>
        <w:rPr>
          <w:rFonts w:ascii="Calibri" w:hAnsi="Calibri" w:cs="Calibri"/>
          <w:kern w:val="0"/>
        </w:rPr>
        <w:t xml:space="preserve"> </w:t>
      </w:r>
      <w:r w:rsidRPr="005060C2">
        <w:rPr>
          <w:rFonts w:ascii="Calibri" w:hAnsi="Calibri" w:cs="Calibri"/>
          <w:kern w:val="0"/>
        </w:rPr>
        <w:t>inny od dotychczasowych przypisanych beneficjentowi.</w:t>
      </w:r>
      <w:r>
        <w:rPr>
          <w:rFonts w:ascii="Calibri" w:hAnsi="Calibri" w:cs="Calibri"/>
          <w:kern w:val="0"/>
        </w:rPr>
        <w:t xml:space="preserve"> </w:t>
      </w:r>
      <w:r w:rsidRPr="005060C2">
        <w:rPr>
          <w:rFonts w:ascii="Calibri" w:hAnsi="Calibri" w:cs="Calibri"/>
          <w:kern w:val="0"/>
        </w:rPr>
        <w:t>Podsumowując, wnioskodawca nie musi tworzyć nowego produktu ani dodawać nowego kodu PKD, żeby projekt mógł być uznany za kwalifikowalny.</w:t>
      </w:r>
      <w:r w:rsidRPr="005060C2">
        <w:rPr>
          <w:rFonts w:ascii="Calibri" w:hAnsi="Calibri" w:cs="Calibri"/>
          <w:b/>
          <w:bCs/>
          <w:kern w:val="0"/>
        </w:rPr>
        <w:t xml:space="preserve"> </w:t>
      </w:r>
      <w:r w:rsidRPr="005060C2">
        <w:rPr>
          <w:rFonts w:ascii="Calibri" w:hAnsi="Calibri" w:cs="Calibri"/>
          <w:kern w:val="0"/>
        </w:rPr>
        <w:t>Niezależnie czy</w:t>
      </w:r>
      <w:r>
        <w:rPr>
          <w:rFonts w:ascii="Calibri" w:hAnsi="Calibri" w:cs="Calibri"/>
          <w:kern w:val="0"/>
        </w:rPr>
        <w:t xml:space="preserve"> </w:t>
      </w:r>
      <w:r w:rsidRPr="005060C2">
        <w:rPr>
          <w:rFonts w:ascii="Calibri" w:hAnsi="Calibri" w:cs="Calibri"/>
          <w:kern w:val="0"/>
        </w:rPr>
        <w:t>przedmiotem wniosku o przyznanie pomocy będzie budowa kolejnego domku letniskowego</w:t>
      </w:r>
      <w:r>
        <w:rPr>
          <w:rFonts w:ascii="Calibri" w:hAnsi="Calibri" w:cs="Calibri"/>
          <w:kern w:val="0"/>
        </w:rPr>
        <w:t xml:space="preserve"> </w:t>
      </w:r>
      <w:r w:rsidRPr="005060C2">
        <w:rPr>
          <w:rFonts w:ascii="Calibri" w:hAnsi="Calibri" w:cs="Calibri"/>
          <w:kern w:val="0"/>
        </w:rPr>
        <w:t>(rozwój dotychczasowej działalności) czy też nowe usługi kajaki jako poszerzenie</w:t>
      </w:r>
      <w:r>
        <w:rPr>
          <w:rFonts w:ascii="Calibri" w:hAnsi="Calibri" w:cs="Calibri"/>
          <w:kern w:val="0"/>
        </w:rPr>
        <w:t xml:space="preserve"> </w:t>
      </w:r>
      <w:r w:rsidRPr="005060C2">
        <w:rPr>
          <w:rFonts w:ascii="Calibri" w:hAnsi="Calibri" w:cs="Calibri"/>
          <w:kern w:val="0"/>
        </w:rPr>
        <w:t>dotychczasowej oferty – oba typy projektów będą kwalifikowalne w ramach Rozwój DG.</w:t>
      </w:r>
      <w:r>
        <w:rPr>
          <w:rFonts w:ascii="Calibri" w:hAnsi="Calibri" w:cs="Calibri"/>
          <w:kern w:val="0"/>
        </w:rPr>
        <w:t xml:space="preserve"> </w:t>
      </w:r>
      <w:r w:rsidRPr="005060C2">
        <w:rPr>
          <w:rFonts w:ascii="Calibri" w:hAnsi="Calibri" w:cs="Calibri"/>
          <w:kern w:val="0"/>
        </w:rPr>
        <w:t>W</w:t>
      </w:r>
      <w:r>
        <w:rPr>
          <w:rFonts w:ascii="Calibri" w:hAnsi="Calibri" w:cs="Calibri"/>
          <w:kern w:val="0"/>
        </w:rPr>
        <w:t xml:space="preserve"> </w:t>
      </w:r>
      <w:r w:rsidRPr="005060C2">
        <w:rPr>
          <w:rFonts w:ascii="Calibri" w:hAnsi="Calibri" w:cs="Calibri"/>
          <w:kern w:val="0"/>
        </w:rPr>
        <w:t>kontekście pytania w zakresie innowacyjności operacji należy odnieść się do zapisów lokalnych</w:t>
      </w:r>
      <w:r>
        <w:rPr>
          <w:rFonts w:ascii="Calibri" w:hAnsi="Calibri" w:cs="Calibri"/>
          <w:kern w:val="0"/>
        </w:rPr>
        <w:t xml:space="preserve"> </w:t>
      </w:r>
      <w:r w:rsidRPr="005060C2">
        <w:rPr>
          <w:rFonts w:ascii="Calibri" w:hAnsi="Calibri" w:cs="Calibri"/>
          <w:kern w:val="0"/>
        </w:rPr>
        <w:t>kryteriów wyboru LGD.</w:t>
      </w:r>
    </w:p>
    <w:sectPr w:rsidR="005060C2" w:rsidRPr="005060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A0F69"/>
    <w:multiLevelType w:val="hybridMultilevel"/>
    <w:tmpl w:val="DCAAF2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06008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0C2"/>
    <w:rsid w:val="005060C2"/>
    <w:rsid w:val="005F3A01"/>
    <w:rsid w:val="006F63C4"/>
    <w:rsid w:val="00D469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6B8E6"/>
  <w15:chartTrackingRefBased/>
  <w15:docId w15:val="{5D4D253D-BA2E-4EC2-8074-F690410A7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060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060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060C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060C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060C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060C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060C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060C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060C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060C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060C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060C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060C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060C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060C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060C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060C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060C2"/>
    <w:rPr>
      <w:rFonts w:eastAsiaTheme="majorEastAsia" w:cstheme="majorBidi"/>
      <w:color w:val="272727" w:themeColor="text1" w:themeTint="D8"/>
    </w:rPr>
  </w:style>
  <w:style w:type="paragraph" w:styleId="Tytu">
    <w:name w:val="Title"/>
    <w:basedOn w:val="Normalny"/>
    <w:next w:val="Normalny"/>
    <w:link w:val="TytuZnak"/>
    <w:uiPriority w:val="10"/>
    <w:qFormat/>
    <w:rsid w:val="005060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060C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060C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060C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060C2"/>
    <w:pPr>
      <w:spacing w:before="160"/>
      <w:jc w:val="center"/>
    </w:pPr>
    <w:rPr>
      <w:i/>
      <w:iCs/>
      <w:color w:val="404040" w:themeColor="text1" w:themeTint="BF"/>
    </w:rPr>
  </w:style>
  <w:style w:type="character" w:customStyle="1" w:styleId="CytatZnak">
    <w:name w:val="Cytat Znak"/>
    <w:basedOn w:val="Domylnaczcionkaakapitu"/>
    <w:link w:val="Cytat"/>
    <w:uiPriority w:val="29"/>
    <w:rsid w:val="005060C2"/>
    <w:rPr>
      <w:i/>
      <w:iCs/>
      <w:color w:val="404040" w:themeColor="text1" w:themeTint="BF"/>
    </w:rPr>
  </w:style>
  <w:style w:type="paragraph" w:styleId="Akapitzlist">
    <w:name w:val="List Paragraph"/>
    <w:basedOn w:val="Normalny"/>
    <w:uiPriority w:val="34"/>
    <w:qFormat/>
    <w:rsid w:val="005060C2"/>
    <w:pPr>
      <w:ind w:left="720"/>
      <w:contextualSpacing/>
    </w:pPr>
  </w:style>
  <w:style w:type="character" w:styleId="Wyrnienieintensywne">
    <w:name w:val="Intense Emphasis"/>
    <w:basedOn w:val="Domylnaczcionkaakapitu"/>
    <w:uiPriority w:val="21"/>
    <w:qFormat/>
    <w:rsid w:val="005060C2"/>
    <w:rPr>
      <w:i/>
      <w:iCs/>
      <w:color w:val="0F4761" w:themeColor="accent1" w:themeShade="BF"/>
    </w:rPr>
  </w:style>
  <w:style w:type="paragraph" w:styleId="Cytatintensywny">
    <w:name w:val="Intense Quote"/>
    <w:basedOn w:val="Normalny"/>
    <w:next w:val="Normalny"/>
    <w:link w:val="CytatintensywnyZnak"/>
    <w:uiPriority w:val="30"/>
    <w:qFormat/>
    <w:rsid w:val="005060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060C2"/>
    <w:rPr>
      <w:i/>
      <w:iCs/>
      <w:color w:val="0F4761" w:themeColor="accent1" w:themeShade="BF"/>
    </w:rPr>
  </w:style>
  <w:style w:type="character" w:styleId="Odwoanieintensywne">
    <w:name w:val="Intense Reference"/>
    <w:basedOn w:val="Domylnaczcionkaakapitu"/>
    <w:uiPriority w:val="32"/>
    <w:qFormat/>
    <w:rsid w:val="005060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918</Words>
  <Characters>5512</Characters>
  <Application>Microsoft Office Word</Application>
  <DocSecurity>0</DocSecurity>
  <Lines>45</Lines>
  <Paragraphs>12</Paragraphs>
  <ScaleCrop>false</ScaleCrop>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 Wstęga Kociewia</dc:creator>
  <cp:keywords/>
  <dc:description/>
  <cp:lastModifiedBy>LGD Wstęga Kociewia</cp:lastModifiedBy>
  <cp:revision>2</cp:revision>
  <dcterms:created xsi:type="dcterms:W3CDTF">2026-05-05T13:15:00Z</dcterms:created>
  <dcterms:modified xsi:type="dcterms:W3CDTF">2026-05-05T13:38:00Z</dcterms:modified>
</cp:coreProperties>
</file>